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6C47" w:rsidRPr="001E6C47" w:rsidRDefault="001E6C47" w:rsidP="001E6C47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222222"/>
          <w:sz w:val="27"/>
          <w:szCs w:val="27"/>
        </w:rPr>
      </w:pPr>
      <w:r w:rsidRPr="001E6C47">
        <w:rPr>
          <w:rFonts w:ascii="Arial" w:eastAsia="Times New Roman" w:hAnsi="Arial" w:cs="Arial"/>
          <w:color w:val="222222"/>
          <w:sz w:val="27"/>
          <w:szCs w:val="27"/>
        </w:rPr>
        <w:fldChar w:fldCharType="begin"/>
      </w:r>
      <w:r w:rsidRPr="001E6C47">
        <w:rPr>
          <w:rFonts w:ascii="Arial" w:eastAsia="Times New Roman" w:hAnsi="Arial" w:cs="Arial"/>
          <w:color w:val="222222"/>
          <w:sz w:val="27"/>
          <w:szCs w:val="27"/>
        </w:rPr>
        <w:instrText xml:space="preserve"> HYPERLINK "https://data.mendeley.com/datasets/7dybx7wyfn/3" </w:instrText>
      </w:r>
      <w:r w:rsidRPr="001E6C47">
        <w:rPr>
          <w:rFonts w:ascii="Arial" w:eastAsia="Times New Roman" w:hAnsi="Arial" w:cs="Arial"/>
          <w:color w:val="222222"/>
          <w:sz w:val="27"/>
          <w:szCs w:val="27"/>
        </w:rPr>
        <w:fldChar w:fldCharType="separate"/>
      </w:r>
      <w:r w:rsidRPr="001E6C47">
        <w:rPr>
          <w:rFonts w:ascii="Arial" w:eastAsia="Times New Roman" w:hAnsi="Arial" w:cs="Arial"/>
          <w:color w:val="660099"/>
          <w:sz w:val="27"/>
          <w:szCs w:val="27"/>
          <w:u w:val="single"/>
        </w:rPr>
        <w:t>Mendeley Data - ECG signals (1000 fragments)</w:t>
      </w:r>
      <w:r w:rsidRPr="001E6C47">
        <w:rPr>
          <w:rFonts w:ascii="Arial" w:eastAsia="Times New Roman" w:hAnsi="Arial" w:cs="Arial"/>
          <w:color w:val="222222"/>
          <w:sz w:val="27"/>
          <w:szCs w:val="27"/>
        </w:rPr>
        <w:fldChar w:fldCharType="end"/>
      </w:r>
    </w:p>
    <w:p w:rsidR="001E6C47" w:rsidRPr="001E6C47" w:rsidRDefault="001E6C47" w:rsidP="001E6C47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808080"/>
          <w:sz w:val="24"/>
          <w:szCs w:val="24"/>
        </w:rPr>
      </w:pPr>
      <w:r w:rsidRPr="001E6C47">
        <w:rPr>
          <w:rFonts w:ascii="Arial" w:eastAsia="Times New Roman" w:hAnsi="Arial" w:cs="Arial"/>
          <w:color w:val="006621"/>
          <w:sz w:val="21"/>
          <w:szCs w:val="21"/>
        </w:rPr>
        <w:t>https://data.mendeley.com/datasets/7dybx7wyfn/3</w:t>
      </w:r>
    </w:p>
    <w:p w:rsidR="001E6C47" w:rsidRPr="001E6C47" w:rsidRDefault="001E6C47" w:rsidP="001E6C47">
      <w:pPr>
        <w:numPr>
          <w:ilvl w:val="0"/>
          <w:numId w:val="1"/>
        </w:numPr>
        <w:shd w:val="clear" w:color="auto" w:fill="FFFFFF"/>
        <w:spacing w:after="0" w:line="240" w:lineRule="atLeast"/>
        <w:ind w:left="45"/>
        <w:textAlignment w:val="center"/>
        <w:rPr>
          <w:rFonts w:ascii="Arial" w:eastAsia="Times New Roman" w:hAnsi="Arial" w:cs="Arial"/>
          <w:color w:val="808080"/>
          <w:sz w:val="20"/>
          <w:szCs w:val="20"/>
        </w:rPr>
      </w:pPr>
    </w:p>
    <w:p w:rsidR="001E6C47" w:rsidRPr="001E6C47" w:rsidRDefault="001E6C47" w:rsidP="001E6C47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545454"/>
          <w:sz w:val="24"/>
          <w:szCs w:val="24"/>
        </w:rPr>
      </w:pPr>
      <w:r w:rsidRPr="001E6C47">
        <w:rPr>
          <w:rFonts w:ascii="Arial" w:eastAsia="Times New Roman" w:hAnsi="Arial" w:cs="Arial"/>
          <w:color w:val="808080"/>
          <w:sz w:val="24"/>
          <w:szCs w:val="24"/>
        </w:rPr>
        <w:t>Nov 14, 2017 - </w:t>
      </w:r>
      <w:r w:rsidRPr="001E6C47">
        <w:rPr>
          <w:rFonts w:ascii="Arial" w:eastAsia="Times New Roman" w:hAnsi="Arial" w:cs="Arial"/>
          <w:color w:val="545454"/>
          <w:sz w:val="24"/>
          <w:szCs w:val="24"/>
        </w:rPr>
        <w:t>3) All </w:t>
      </w:r>
      <w:r w:rsidRPr="001E6C47">
        <w:rPr>
          <w:rFonts w:ascii="Arial" w:eastAsia="Times New Roman" w:hAnsi="Arial" w:cs="Arial"/>
          <w:b/>
          <w:bCs/>
          <w:color w:val="6A6A6A"/>
          <w:sz w:val="24"/>
          <w:szCs w:val="24"/>
        </w:rPr>
        <w:t>ECG</w:t>
      </w:r>
      <w:r w:rsidRPr="001E6C47">
        <w:rPr>
          <w:rFonts w:ascii="Arial" w:eastAsia="Times New Roman" w:hAnsi="Arial" w:cs="Arial"/>
          <w:color w:val="545454"/>
          <w:sz w:val="24"/>
          <w:szCs w:val="24"/>
        </w:rPr>
        <w:t> signals were recorded at a </w:t>
      </w:r>
      <w:r w:rsidRPr="001E6C47">
        <w:rPr>
          <w:rFonts w:ascii="Arial" w:eastAsia="Times New Roman" w:hAnsi="Arial" w:cs="Arial"/>
          <w:b/>
          <w:bCs/>
          <w:color w:val="6A6A6A"/>
          <w:sz w:val="24"/>
          <w:szCs w:val="24"/>
        </w:rPr>
        <w:t>sampling</w:t>
      </w:r>
      <w:r w:rsidRPr="001E6C47">
        <w:rPr>
          <w:rFonts w:ascii="Arial" w:eastAsia="Times New Roman" w:hAnsi="Arial" w:cs="Arial"/>
          <w:color w:val="545454"/>
          <w:sz w:val="24"/>
          <w:szCs w:val="24"/>
        </w:rPr>
        <w:t> frequency of 360 [Hz] and a gain of 200 [</w:t>
      </w:r>
      <w:proofErr w:type="spellStart"/>
      <w:r w:rsidRPr="001E6C47">
        <w:rPr>
          <w:rFonts w:ascii="Arial" w:eastAsia="Times New Roman" w:hAnsi="Arial" w:cs="Arial"/>
          <w:color w:val="545454"/>
          <w:sz w:val="24"/>
          <w:szCs w:val="24"/>
        </w:rPr>
        <w:t>adu</w:t>
      </w:r>
      <w:proofErr w:type="spellEnd"/>
      <w:r w:rsidRPr="001E6C47">
        <w:rPr>
          <w:rFonts w:ascii="Arial" w:eastAsia="Times New Roman" w:hAnsi="Arial" w:cs="Arial"/>
          <w:color w:val="545454"/>
          <w:sz w:val="24"/>
          <w:szCs w:val="24"/>
        </w:rPr>
        <w:t xml:space="preserve"> / mV]. 4) For the analysis, 1000, 10-second (3600 </w:t>
      </w:r>
      <w:r w:rsidRPr="001E6C47">
        <w:rPr>
          <w:rFonts w:ascii="Arial" w:eastAsia="Times New Roman" w:hAnsi="Arial" w:cs="Arial"/>
          <w:b/>
          <w:bCs/>
          <w:color w:val="6A6A6A"/>
          <w:sz w:val="24"/>
          <w:szCs w:val="24"/>
        </w:rPr>
        <w:t>samples</w:t>
      </w:r>
      <w:r w:rsidRPr="001E6C47">
        <w:rPr>
          <w:rFonts w:ascii="Arial" w:eastAsia="Times New Roman" w:hAnsi="Arial" w:cs="Arial"/>
          <w:color w:val="545454"/>
          <w:sz w:val="24"/>
          <w:szCs w:val="24"/>
        </w:rPr>
        <w:t>) fragments of the </w:t>
      </w:r>
      <w:r w:rsidRPr="001E6C47">
        <w:rPr>
          <w:rFonts w:ascii="Arial" w:eastAsia="Times New Roman" w:hAnsi="Arial" w:cs="Arial"/>
          <w:b/>
          <w:bCs/>
          <w:color w:val="6A6A6A"/>
          <w:sz w:val="24"/>
          <w:szCs w:val="24"/>
        </w:rPr>
        <w:t>ECG</w:t>
      </w:r>
      <w:r w:rsidRPr="001E6C47">
        <w:rPr>
          <w:rFonts w:ascii="Arial" w:eastAsia="Times New Roman" w:hAnsi="Arial" w:cs="Arial"/>
          <w:color w:val="545454"/>
          <w:sz w:val="24"/>
          <w:szCs w:val="24"/>
        </w:rPr>
        <w:t> signal (not overlapping) were randomly selected. 5) Only signals derived from one lead, the MLII, were used. 6)</w:t>
      </w:r>
      <w:r w:rsidRPr="001E6C47">
        <w:rPr>
          <w:rFonts w:ascii="Arial" w:eastAsia="Times New Roman" w:hAnsi="Arial" w:cs="Arial"/>
          <w:b/>
          <w:bCs/>
          <w:color w:val="6A6A6A"/>
          <w:sz w:val="24"/>
          <w:szCs w:val="24"/>
        </w:rPr>
        <w:t>Data</w:t>
      </w:r>
      <w:r w:rsidRPr="001E6C47">
        <w:rPr>
          <w:rFonts w:ascii="Arial" w:eastAsia="Times New Roman" w:hAnsi="Arial" w:cs="Arial"/>
          <w:color w:val="545454"/>
          <w:sz w:val="24"/>
          <w:szCs w:val="24"/>
        </w:rPr>
        <w:t> are in mat format (</w:t>
      </w:r>
      <w:proofErr w:type="spellStart"/>
      <w:r w:rsidRPr="001E6C47">
        <w:rPr>
          <w:rFonts w:ascii="Arial" w:eastAsia="Times New Roman" w:hAnsi="Arial" w:cs="Arial"/>
          <w:color w:val="545454"/>
          <w:sz w:val="24"/>
          <w:szCs w:val="24"/>
        </w:rPr>
        <w:t>Matlab</w:t>
      </w:r>
      <w:proofErr w:type="spellEnd"/>
      <w:r w:rsidRPr="001E6C47">
        <w:rPr>
          <w:rFonts w:ascii="Arial" w:eastAsia="Times New Roman" w:hAnsi="Arial" w:cs="Arial"/>
          <w:color w:val="545454"/>
          <w:sz w:val="24"/>
          <w:szCs w:val="24"/>
        </w:rPr>
        <w:t>).</w:t>
      </w:r>
    </w:p>
    <w:p w:rsidR="00A92CA8" w:rsidRDefault="00A92CA8">
      <w:bookmarkStart w:id="0" w:name="_GoBack"/>
      <w:bookmarkEnd w:id="0"/>
    </w:p>
    <w:sectPr w:rsidR="00A92C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FF0411"/>
    <w:multiLevelType w:val="multilevel"/>
    <w:tmpl w:val="3AE0E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C47"/>
    <w:rsid w:val="001E6C47"/>
    <w:rsid w:val="00A92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9E57E3-13AA-413A-BD70-49CA4087B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E6C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E6C4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1E6C47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1E6C47"/>
    <w:rPr>
      <w:i/>
      <w:iCs/>
    </w:rPr>
  </w:style>
  <w:style w:type="paragraph" w:customStyle="1" w:styleId="action-menu-item">
    <w:name w:val="action-menu-item"/>
    <w:basedOn w:val="Normal"/>
    <w:rsid w:val="001E6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">
    <w:name w:val="st"/>
    <w:basedOn w:val="DefaultParagraphFont"/>
    <w:rsid w:val="001E6C47"/>
  </w:style>
  <w:style w:type="character" w:customStyle="1" w:styleId="f">
    <w:name w:val="f"/>
    <w:basedOn w:val="DefaultParagraphFont"/>
    <w:rsid w:val="001E6C47"/>
  </w:style>
  <w:style w:type="character" w:styleId="Emphasis">
    <w:name w:val="Emphasis"/>
    <w:basedOn w:val="DefaultParagraphFont"/>
    <w:uiPriority w:val="20"/>
    <w:qFormat/>
    <w:rsid w:val="001E6C4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14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06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38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27395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55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Denenberg, Jeffrey N.</dc:creator>
  <cp:keywords/>
  <dc:description/>
  <cp:lastModifiedBy>Denenberg, Jeffrey N.</cp:lastModifiedBy>
  <cp:revision>1</cp:revision>
  <dcterms:created xsi:type="dcterms:W3CDTF">2018-08-30T22:22:00Z</dcterms:created>
  <dcterms:modified xsi:type="dcterms:W3CDTF">2018-08-30T22:23:00Z</dcterms:modified>
</cp:coreProperties>
</file>